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交建西互办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西宁至互助一级公路扩能改造工程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关于印发5月份“5.12”隐患排查日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安全专项检查情况的通报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各参建单位：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《关于开展2021年度“5·12安全隐患排查日”活动的通知》（青交安委办〔2021〕21号）和《关于做好2021年度5·12全国防灾减灾日活动的通知》（青交建综〔2021〕97号）的要求，西互项目办组织监理、施工单位于5月12日开展“5.12”隐患排查，现将检查结果通报如下：</w:t>
      </w:r>
    </w:p>
    <w:p>
      <w:pPr>
        <w:pStyle w:val="3"/>
        <w:spacing w:line="576" w:lineRule="exact"/>
        <w:ind w:firstLine="640" w:firstLineChars="20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一、总体情况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从检查情况来看，各参建单位基本都能按照规范和相关要求，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积极开展项目安全管理工作，施工安全基本可控。但施工现场仍存在围挡防护与警示标牌缺少、临时用电较混乱等情况。</w:t>
      </w:r>
    </w:p>
    <w:p>
      <w:pPr>
        <w:pStyle w:val="3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二、具体检查情况</w:t>
      </w:r>
    </w:p>
    <w:p>
      <w:pPr>
        <w:spacing w:line="576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XHSG-1标（中交二公局第三工程有限公司）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（一）沥青拌合站二级配电箱责任牌缺失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（二）互助南互通房建区塔吊未配备防坠器，存在高处坠落安全隐患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（三）K24+499平交道口标识标牌设置不足，存在交通安全隐患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（四）渡槽桥梁下部立柱无反光贴，夜间行车存在交通安全隐患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XHSG-2标（中交一公局有限公司）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（一）大庄隧道右洞部分消防器材失效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（二）大庄隧道右洞挂布台车未设置限位器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（三）大庄隧道洞内安全防护栏未按规定位置摆放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（四）凉州营3号桥现场作业人员未按规定佩戴安全防护用品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（五）2号梁场配电箱周围杂乱，未及时清理电线未接地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（六）西山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根大桥右幅防护栏未设置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XHSG-3标（中交二公局第三工程有限公司）</w:t>
      </w:r>
    </w:p>
    <w:p>
      <w:pPr>
        <w:spacing w:line="576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3.外业存在问题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（一）钢筋厂违规使用已破损严重的吊带，存在起重伤害的事故隐患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（二）韵家口10号墩脚手架方木未固定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（三）部分灭火器未贴日常检查表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（四）部分配电箱未贴用电安全责任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三、整改要求</w:t>
      </w:r>
    </w:p>
    <w:p>
      <w:pPr>
        <w:pStyle w:val="3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建单位应持续重视安全生产工作，加强日常安全生产管理，坚持安全生产责任落实，全面推进安全管理水平的整体提升，监理单位要加大监督力度，以“零容忍”的态度严把工程安全关，并全程监督整改落实工作，坚决不留安全隐患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各参建单位于本月15日前完成整改，并上报项目办。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pStyle w:val="2"/>
      </w:pPr>
    </w:p>
    <w:p>
      <w:pPr>
        <w:pStyle w:val="2"/>
        <w:rPr>
          <w:rFonts w:hint="eastAsia" w:ascii="仿宋_GB2312" w:hAnsi="仿宋" w:cs="仿宋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西宁至互助一级公路扩能改造工程</w:t>
      </w:r>
    </w:p>
    <w:p>
      <w:pPr>
        <w:ind w:left="4099" w:leftChars="1952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项目管理办公室                                                             2021年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leftChars="0" w:firstLine="0" w:firstLineChars="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leftChars="0" w:firstLine="0" w:firstLineChars="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left="0" w:leftChars="0" w:firstLine="0" w:firstLineChars="0"/>
        <w:textAlignment w:val="bottom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kern w:val="2"/>
          <w:sz w:val="28"/>
          <w:szCs w:val="28"/>
          <w:lang w:val="en-US" w:eastAsia="zh-CN" w:bidi="ar-SA"/>
        </w:rPr>
        <w:pict>
          <v:group id="组合 25" o:spid="_x0000_s1028" o:spt="203" style="position:absolute;left:0pt;margin-left:0.5pt;margin-top:2.9pt;height:24.35pt;width:441.4pt;z-index:251659264;mso-width-relative:page;mso-height-relative:page;" coordsize="8854,500" o:gfxdata="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AWGB1wAAAAgBAAAPAAAAAAAAAAEAIAAA&#10;ACIAAABkcnMvZG93bnJldi54bWxQSwECFAAUAAAACACHTuJAguzSBn8CAAA7BwAADgAAAAAAAAAB&#10;ACAAAAAmAQAAZHJzL2Uyb0RvYy54bWxQSwUGAAAAAAYABgBZAQAAFwYAAAAA&#10;">
            <o:lock v:ext="edit" aspectratio="f"/>
            <v:line id="直接连接符 1" o:spid="_x0000_s1026" o:spt="20" style="position:absolute;left:0;top:0;height:1;width:8855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line id="直接连接符 2" o:spid="_x0000_s1027" o:spt="20" style="position:absolute;left:0;top:500;height:1;width:8855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color="#000000" joinstyle="round"/>
              <v:imagedata o:title=""/>
              <o:lock v:ext="edit" aspectratio="f"/>
            </v:line>
          </v:group>
        </w:pict>
      </w:r>
      <w:r>
        <w:rPr>
          <w:rFonts w:hint="eastAsia" w:ascii="仿宋_GB2312" w:hAnsi="仿宋_GB2312" w:eastAsia="仿宋_GB2312" w:cs="仿宋_GB2312"/>
          <w:w w:val="95"/>
          <w:kern w:val="2"/>
          <w:sz w:val="28"/>
          <w:szCs w:val="28"/>
          <w:lang w:val="en-US" w:eastAsia="zh-CN" w:bidi="ar-SA"/>
        </w:rPr>
        <w:t>西宁至互助一级公路扩能改造工程项目管理办公室</w:t>
      </w:r>
      <w:r>
        <w:rPr>
          <w:rFonts w:hint="eastAsia" w:ascii="仿宋_GB2312" w:hAnsi="仿宋_GB2312" w:eastAsia="仿宋_GB2312" w:cs="仿宋_GB2312"/>
          <w:color w:val="auto"/>
          <w:spacing w:val="0"/>
          <w:w w:val="95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0"/>
          <w:w w:val="90"/>
          <w:sz w:val="28"/>
          <w:szCs w:val="28"/>
          <w:lang w:val="en-US" w:eastAsia="zh-CN"/>
        </w:rPr>
        <w:t>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0" o:spid="_x0000_s2050" o:spt="202" type="#_x0000_t202" style="position:absolute;left:0pt;margin-top:-6pt;height:17pt;width:42.6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277"/>
    <w:rsid w:val="005C24F3"/>
    <w:rsid w:val="00775277"/>
    <w:rsid w:val="00D7625C"/>
    <w:rsid w:val="0E3346C2"/>
    <w:rsid w:val="19F43E8A"/>
    <w:rsid w:val="241F6CD4"/>
    <w:rsid w:val="24CD1BD9"/>
    <w:rsid w:val="365F4341"/>
    <w:rsid w:val="36FD6076"/>
    <w:rsid w:val="469F0BB5"/>
    <w:rsid w:val="4814569D"/>
    <w:rsid w:val="4F1D41EE"/>
    <w:rsid w:val="79D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autoSpaceDE w:val="0"/>
      <w:autoSpaceDN w:val="0"/>
      <w:ind w:firstLine="480"/>
      <w:textAlignment w:val="bottom"/>
    </w:pPr>
    <w:rPr>
      <w:rFonts w:ascii="宋体"/>
      <w:sz w:val="28"/>
    </w:rPr>
  </w:style>
  <w:style w:type="paragraph" w:styleId="3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4</TotalTime>
  <ScaleCrop>false</ScaleCrop>
  <LinksUpToDate>false</LinksUpToDate>
  <CharactersWithSpaces>896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2021-03-19T02:15:00Z</dcterms:created>
  <dc:creator>Administrator</dc:creator>
  <cp:lastModifiedBy>文轶庆</cp:lastModifiedBy>
  <dcterms:modified xsi:type="dcterms:W3CDTF">2021-05-20T08:31:48Z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C0894467833B4D149CAFF56BF458B840</vt:lpwstr>
  </property>
</Properties>
</file>